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El papel de la iluminación para la certificación de edificaciones sustentables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11 de octubre de 2023.-</w:t>
      </w:r>
      <w:r w:rsidDel="00000000" w:rsidR="00000000" w:rsidRPr="00000000">
        <w:rPr>
          <w:sz w:val="20"/>
          <w:szCs w:val="20"/>
          <w:rtl w:val="0"/>
        </w:rPr>
        <w:t xml:space="preserve"> La edificación sustentable, más que una tendencia, es una urgencia para la humanidad si queremos cumplir con el noveno de los Objetivos de Desarrollo Sostenible (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ODS</w:t>
        </w:r>
      </w:hyperlink>
      <w:r w:rsidDel="00000000" w:rsidR="00000000" w:rsidRPr="00000000">
        <w:rPr>
          <w:sz w:val="20"/>
          <w:szCs w:val="20"/>
          <w:rtl w:val="0"/>
        </w:rPr>
        <w:t xml:space="preserve">) de la Organización de las Naciones Unidas (ONU): “</w:t>
      </w:r>
      <w:r w:rsidDel="00000000" w:rsidR="00000000" w:rsidRPr="00000000">
        <w:rPr>
          <w:b w:val="1"/>
          <w:sz w:val="20"/>
          <w:szCs w:val="20"/>
          <w:rtl w:val="0"/>
        </w:rPr>
        <w:t xml:space="preserve">Infraestructuras con un futuro sostenible</w:t>
      </w:r>
      <w:r w:rsidDel="00000000" w:rsidR="00000000" w:rsidRPr="00000000">
        <w:rPr>
          <w:sz w:val="20"/>
          <w:szCs w:val="20"/>
          <w:rtl w:val="0"/>
        </w:rPr>
        <w:t xml:space="preserve">”. 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medida que aumentan las preocupaciones sobre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calidad de vida de las personas y el cambio climático</w:t>
      </w:r>
      <w:r w:rsidDel="00000000" w:rsidR="00000000" w:rsidRPr="00000000">
        <w:rPr>
          <w:sz w:val="20"/>
          <w:szCs w:val="20"/>
          <w:rtl w:val="0"/>
        </w:rPr>
        <w:t xml:space="preserve">, expresadas por ejemplo en eventos como el “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Festival de Financiamiento Sostenible 2023</w:t>
        </w:r>
      </w:hyperlink>
      <w:r w:rsidDel="00000000" w:rsidR="00000000" w:rsidRPr="00000000">
        <w:rPr>
          <w:sz w:val="20"/>
          <w:szCs w:val="20"/>
          <w:rtl w:val="0"/>
        </w:rPr>
        <w:t xml:space="preserve">”</w:t>
      </w:r>
      <w:r w:rsidDel="00000000" w:rsidR="00000000" w:rsidRPr="00000000">
        <w:rPr>
          <w:sz w:val="20"/>
          <w:szCs w:val="20"/>
          <w:rtl w:val="0"/>
        </w:rPr>
        <w:t xml:space="preserve"> de junio pasado o el “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Foro Vivienda Sustentable</w:t>
        </w:r>
      </w:hyperlink>
      <w:r w:rsidDel="00000000" w:rsidR="00000000" w:rsidRPr="00000000">
        <w:rPr>
          <w:sz w:val="20"/>
          <w:szCs w:val="20"/>
          <w:rtl w:val="0"/>
        </w:rPr>
        <w:t xml:space="preserve">”, realizado a inicios de octubre por el Congreso de la CDMX, tres certificaciones destacan como estándares líderes de la promoción de prácticas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construcción responsable</w:t>
      </w:r>
      <w:r w:rsidDel="00000000" w:rsidR="00000000" w:rsidRPr="00000000">
        <w:rPr>
          <w:sz w:val="20"/>
          <w:szCs w:val="20"/>
          <w:rtl w:val="0"/>
        </w:rPr>
        <w:t xml:space="preserve">: LEED, WELL y BREEAM.</w:t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tienes en puerta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proyecto de construcción sostenible</w:t>
      </w:r>
      <w:r w:rsidDel="00000000" w:rsidR="00000000" w:rsidRPr="00000000">
        <w:rPr>
          <w:sz w:val="20"/>
          <w:szCs w:val="20"/>
          <w:rtl w:val="0"/>
        </w:rPr>
        <w:t xml:space="preserve"> y quieres </w:t>
      </w:r>
      <w:r w:rsidDel="00000000" w:rsidR="00000000" w:rsidRPr="00000000">
        <w:rPr>
          <w:sz w:val="20"/>
          <w:szCs w:val="20"/>
          <w:rtl w:val="0"/>
        </w:rPr>
        <w:t xml:space="preserve">avalarlo bajo</w:t>
      </w:r>
      <w:r w:rsidDel="00000000" w:rsidR="00000000" w:rsidRPr="00000000">
        <w:rPr>
          <w:sz w:val="20"/>
          <w:szCs w:val="20"/>
          <w:rtl w:val="0"/>
        </w:rPr>
        <w:t xml:space="preserve"> alguna de estas tres opciones, cuyo objetivo en común es mejorar la calidad y el funcionamiento de las edificaciones, debes saber que cada una tiene sus particularidades en cuanto a procesos de ejecución y evaluación. En lo que respecta específicamente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diseño de iluminación profesional</w:t>
      </w:r>
      <w:r w:rsidDel="00000000" w:rsidR="00000000" w:rsidRPr="00000000">
        <w:rPr>
          <w:sz w:val="20"/>
          <w:szCs w:val="20"/>
          <w:rtl w:val="0"/>
        </w:rPr>
        <w:t xml:space="preserve">, aquí te explicamos cuáles son sus principales diferencias y qué es lo que se analiza para lograr cada certificación.</w:t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Leadership in Energy and Environmental Design </w:t>
      </w:r>
      <w:r w:rsidDel="00000000" w:rsidR="00000000" w:rsidRPr="00000000">
        <w:rPr>
          <w:b w:val="1"/>
          <w:sz w:val="20"/>
          <w:szCs w:val="20"/>
          <w:rtl w:val="0"/>
        </w:rPr>
        <w:t xml:space="preserve">(LEED)</w:t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Creada por la U.S. Green Building Council, esta certificación aplica para todas las fases de construcción en cualquier tipo de edificio, incluyendo remodelaciones y nuevas plantas. Para obtenerla, los proyectos deben sumar cierto puntaje (</w:t>
      </w:r>
      <w:r w:rsidDel="00000000" w:rsidR="00000000" w:rsidRPr="00000000">
        <w:rPr>
          <w:i w:val="1"/>
          <w:sz w:val="20"/>
          <w:szCs w:val="20"/>
          <w:rtl w:val="0"/>
        </w:rPr>
        <w:t xml:space="preserve">score</w:t>
      </w:r>
      <w:r w:rsidDel="00000000" w:rsidR="00000000" w:rsidRPr="00000000">
        <w:rPr>
          <w:sz w:val="20"/>
          <w:szCs w:val="20"/>
          <w:rtl w:val="0"/>
        </w:rPr>
        <w:t xml:space="preserve">), según las características y sistemas implementados. El número máximo de créditos es 110, y dependiendo de los alcanzados hay </w:t>
      </w:r>
      <w:r w:rsidDel="00000000" w:rsidR="00000000" w:rsidRPr="00000000">
        <w:rPr>
          <w:b w:val="1"/>
          <w:sz w:val="20"/>
          <w:szCs w:val="20"/>
          <w:rtl w:val="0"/>
        </w:rPr>
        <w:t xml:space="preserve">cuatro categorías de distintivos</w:t>
      </w:r>
      <w:r w:rsidDel="00000000" w:rsidR="00000000" w:rsidRPr="00000000">
        <w:rPr>
          <w:sz w:val="20"/>
          <w:szCs w:val="20"/>
          <w:rtl w:val="0"/>
        </w:rPr>
        <w:t xml:space="preserve">: Certificado (únicamente), 40-49 puntos; Plata, 50-59 puntos; Oro, 60-79 puntos; y Platino, más de 80 puntos.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respecto, </w:t>
      </w:r>
      <w:r w:rsidDel="00000000" w:rsidR="00000000" w:rsidRPr="00000000">
        <w:rPr>
          <w:b w:val="1"/>
          <w:sz w:val="20"/>
          <w:szCs w:val="20"/>
          <w:rtl w:val="0"/>
        </w:rPr>
        <w:t xml:space="preserve">Juan Carlos Laso, CEO de Grupo Construlita</w:t>
      </w:r>
      <w:r w:rsidDel="00000000" w:rsidR="00000000" w:rsidRPr="00000000">
        <w:rPr>
          <w:sz w:val="20"/>
          <w:szCs w:val="20"/>
          <w:rtl w:val="0"/>
        </w:rPr>
        <w:t xml:space="preserve">, al que pertenece la marca mexicana experta en iluminación profesional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Construlita</w:t>
        </w:r>
      </w:hyperlink>
      <w:r w:rsidDel="00000000" w:rsidR="00000000" w:rsidRPr="00000000">
        <w:rPr>
          <w:sz w:val="20"/>
          <w:szCs w:val="20"/>
          <w:rtl w:val="0"/>
        </w:rPr>
        <w:t xml:space="preserve">, señala: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Para el caso de LEED, el enfoque en cuanto al diseño lumínico se centra sobre todo en el aprovechamiento de la luz natural y la iluminación interior eficiente, por lo cual las soluciones y sistemas de iluminación aplicados a cada espacio interior son relevantes para la evaluación de esta certificación</w:t>
      </w:r>
      <w:r w:rsidDel="00000000" w:rsidR="00000000" w:rsidRPr="00000000">
        <w:rPr>
          <w:sz w:val="20"/>
          <w:szCs w:val="20"/>
          <w:rtl w:val="0"/>
        </w:rPr>
        <w:t xml:space="preserve">”.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créditos relacionados con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iluminación interior</w:t>
      </w:r>
      <w:r w:rsidDel="00000000" w:rsidR="00000000" w:rsidRPr="00000000">
        <w:rPr>
          <w:sz w:val="20"/>
          <w:szCs w:val="20"/>
          <w:rtl w:val="0"/>
        </w:rPr>
        <w:t xml:space="preserve"> en particular, cambian con sistema de valoración, pero </w:t>
      </w:r>
      <w:r w:rsidDel="00000000" w:rsidR="00000000" w:rsidRPr="00000000">
        <w:rPr>
          <w:b w:val="1"/>
          <w:sz w:val="20"/>
          <w:szCs w:val="20"/>
          <w:rtl w:val="0"/>
        </w:rPr>
        <w:t xml:space="preserve">generalmente se califica</w:t>
      </w:r>
      <w:r w:rsidDel="00000000" w:rsidR="00000000" w:rsidRPr="00000000">
        <w:rPr>
          <w:sz w:val="20"/>
          <w:szCs w:val="20"/>
          <w:rtl w:val="0"/>
        </w:rPr>
        <w:t xml:space="preserve">: la reducción de la contaminación lumínica, el bajo consumo, la eficiencia energética, el uso de energías renovables, control y automatización de la iluminación, así como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calidad de luz</w:t>
      </w:r>
      <w:r w:rsidDel="00000000" w:rsidR="00000000" w:rsidRPr="00000000">
        <w:rPr>
          <w:sz w:val="20"/>
          <w:szCs w:val="20"/>
          <w:rtl w:val="0"/>
        </w:rPr>
        <w:t xml:space="preserve"> (niveles, reproducción cromática, vida útil, tipología, confort visual, deslumbramientos y reflectancias).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En México, actualmente hay más de 650 edificios con certificación LEED. A pesar de que entre la sociedad es una de las más famosas, a nivel industrial no es la de mayor penetración</w:t>
      </w:r>
      <w:r w:rsidDel="00000000" w:rsidR="00000000" w:rsidRPr="00000000">
        <w:rPr>
          <w:sz w:val="20"/>
          <w:szCs w:val="20"/>
          <w:rtl w:val="0"/>
        </w:rPr>
        <w:t xml:space="preserve">”, agrega.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WELL Building Standard</w:t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Conocida simplemente como WELL, esta certificación fue desarrollada por el International Well Building Institute, basado en Nueva York. Destaca por ser </w:t>
      </w:r>
      <w:r w:rsidDel="00000000" w:rsidR="00000000" w:rsidRPr="00000000">
        <w:rPr>
          <w:b w:val="1"/>
          <w:sz w:val="20"/>
          <w:szCs w:val="20"/>
          <w:rtl w:val="0"/>
        </w:rPr>
        <w:t xml:space="preserve">la primera centrada exclusivamente en la salud y el confort de los usuarios</w:t>
      </w:r>
      <w:r w:rsidDel="00000000" w:rsidR="00000000" w:rsidRPr="00000000">
        <w:rPr>
          <w:sz w:val="20"/>
          <w:szCs w:val="20"/>
          <w:rtl w:val="0"/>
        </w:rPr>
        <w:t xml:space="preserve">, y su versión inicial se remonta al año 2014 (WELL v1), antes de que evolucionara a WELL v2 y posteriormente a WELL Core.</w:t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el experto, es el sistema de certificación </w:t>
      </w:r>
      <w:r w:rsidDel="00000000" w:rsidR="00000000" w:rsidRPr="00000000">
        <w:rPr>
          <w:b w:val="1"/>
          <w:sz w:val="20"/>
          <w:szCs w:val="20"/>
          <w:rtl w:val="0"/>
        </w:rPr>
        <w:t xml:space="preserve">más reconocido a nivel mundial</w:t>
      </w:r>
      <w:r w:rsidDel="00000000" w:rsidR="00000000" w:rsidRPr="00000000">
        <w:rPr>
          <w:sz w:val="20"/>
          <w:szCs w:val="20"/>
          <w:rtl w:val="0"/>
        </w:rPr>
        <w:t xml:space="preserve"> para el diseño, construcción y operación de edificios saludables. Su objetivo es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generar una experiencia positiva en los habitantes de un espacio, para crear un mayor nivel de contemplación, concentración y productividad sin descuidar el sentido social ni de pertenencia con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entorno</w:t>
      </w:r>
      <w:r w:rsidDel="00000000" w:rsidR="00000000" w:rsidRPr="00000000">
        <w:rPr>
          <w:i w:val="1"/>
          <w:sz w:val="20"/>
          <w:szCs w:val="20"/>
          <w:rtl w:val="0"/>
        </w:rPr>
        <w:t xml:space="preserve">. Desde el punto de vista de la comunidad, es muy progresista</w:t>
      </w:r>
      <w:r w:rsidDel="00000000" w:rsidR="00000000" w:rsidRPr="00000000">
        <w:rPr>
          <w:sz w:val="20"/>
          <w:szCs w:val="20"/>
          <w:rtl w:val="0"/>
        </w:rPr>
        <w:t xml:space="preserve">”.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WELL busca, paralelamente, mejorar la nutrición de las personas, su bienestar físico, el comportamiento y los </w:t>
      </w:r>
      <w:r w:rsidDel="00000000" w:rsidR="00000000" w:rsidRPr="00000000">
        <w:rPr>
          <w:b w:val="1"/>
          <w:sz w:val="20"/>
          <w:szCs w:val="20"/>
          <w:rtl w:val="0"/>
        </w:rPr>
        <w:t xml:space="preserve">patrones de sueño</w:t>
      </w:r>
      <w:r w:rsidDel="00000000" w:rsidR="00000000" w:rsidRPr="00000000">
        <w:rPr>
          <w:sz w:val="20"/>
          <w:szCs w:val="20"/>
          <w:rtl w:val="0"/>
        </w:rPr>
        <w:t xml:space="preserve">. Tanto en este último punto como en el resto, la iluminación juega un papel silencioso pero muy relevante. 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igual que en el caso de LEED, el enfoque en la iluminación de esta certificación depende de la versión que se busque obtener, pero en resumen analiza: la exposición a la luz natural y artificial, el confort y agudeza visuales, la </w:t>
      </w:r>
      <w:r w:rsidDel="00000000" w:rsidR="00000000" w:rsidRPr="00000000">
        <w:rPr>
          <w:b w:val="1"/>
          <w:sz w:val="20"/>
          <w:szCs w:val="20"/>
          <w:rtl w:val="0"/>
        </w:rPr>
        <w:t xml:space="preserve">iluminación circadiana interior y conexión al exterior</w:t>
      </w:r>
      <w:r w:rsidDel="00000000" w:rsidR="00000000" w:rsidRPr="00000000">
        <w:rPr>
          <w:sz w:val="20"/>
          <w:szCs w:val="20"/>
          <w:rtl w:val="0"/>
        </w:rPr>
        <w:t xml:space="preserve">, el control de deslumbramientos naturales y artificiales, los contrastes y reflectancias de estaciones de trabajo, la calidad de color y fidelidad cromática, control de reflectancias, el diseño de iluminación natural y ventanas, balance visual, calidad de luz, intrusión lumínica, control y automatización de la iluminación, aparte de la exposición y conexión con el exterior.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WELL se toma muy en serio el diseño profesional de la iluminación y sus posibles impactos en las personas. Esta certificación se aplica sobre todo a oficinas, restaurantes, hoteles, escuelas, deportivos y centros de entretenimiento. A la fecha, hay por lo menos 2,400 proyectos pre-certificados con WELL en el país</w:t>
      </w:r>
      <w:r w:rsidDel="00000000" w:rsidR="00000000" w:rsidRPr="00000000">
        <w:rPr>
          <w:sz w:val="20"/>
          <w:szCs w:val="20"/>
          <w:rtl w:val="0"/>
        </w:rPr>
        <w:t xml:space="preserve">”; comenta Juan Carlos Laso.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Building Research Establishment Environmental Assessment Method (BREEAM)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último, está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primer sistema de certificación para edificaciones sustentables</w:t>
      </w:r>
      <w:r w:rsidDel="00000000" w:rsidR="00000000" w:rsidRPr="00000000">
        <w:rPr>
          <w:sz w:val="20"/>
          <w:szCs w:val="20"/>
          <w:rtl w:val="0"/>
        </w:rPr>
        <w:t xml:space="preserve">, creado en 1990 por el Building Research Establishment, una institución gubernamental del Reino Unido con credenciales para calificar proyectos de edificación más allá de sus fronteras.</w:t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Tras varios ajustes desde su lanzamiento, hoy en día se concentra en </w:t>
      </w:r>
      <w:r w:rsidDel="00000000" w:rsidR="00000000" w:rsidRPr="00000000">
        <w:rPr>
          <w:b w:val="1"/>
          <w:sz w:val="20"/>
          <w:szCs w:val="20"/>
          <w:rtl w:val="0"/>
        </w:rPr>
        <w:t xml:space="preserve">ofrecer mayor salud y confort para las personas que viven, trabajan o utilizan el edificio</w:t>
      </w:r>
      <w:r w:rsidDel="00000000" w:rsidR="00000000" w:rsidRPr="00000000">
        <w:rPr>
          <w:sz w:val="20"/>
          <w:szCs w:val="20"/>
          <w:rtl w:val="0"/>
        </w:rPr>
        <w:t xml:space="preserve"> en cuestión. Y a la vez califica la rentabilidad para quien lo construye, opera o mantiene, además de que su reducción de impacto medioambiental sea notable.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Es, por así decirlo, la certificación de construcción sustentable con más sentido de responsabilidad social corporativa, y el 99% de quienes aplican para obtenerla lo logran. Se distingue también por buscar una mayor flexibilidad y vida útil de los inmuebles, incrementando su funcionalidad y valor”.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cuanto a iluminación, BREEAM prioriza los siguientes factores: confort visual, eficiencia energética, selección de materiales y su vida útil, reducción de contaminación lumínica, monitoreo energético, iluminación exterior, equipamiento sustentable e </w:t>
      </w:r>
      <w:r w:rsidDel="00000000" w:rsidR="00000000" w:rsidRPr="00000000">
        <w:rPr>
          <w:b w:val="1"/>
          <w:sz w:val="20"/>
          <w:szCs w:val="20"/>
          <w:rtl w:val="0"/>
        </w:rPr>
        <w:t xml:space="preserve">innovación</w:t>
      </w:r>
      <w:r w:rsidDel="00000000" w:rsidR="00000000" w:rsidRPr="00000000">
        <w:rPr>
          <w:sz w:val="20"/>
          <w:szCs w:val="20"/>
          <w:rtl w:val="0"/>
        </w:rPr>
        <w:t xml:space="preserve"> (en general). Cabe precisar que esta es la certificación de construcción sostenible más socorrida en Europa, con más de 200,000 edificios avalados, y que en Latinoamérica está en pleno proceso de adopción, con algunas firmas calificadoras ya especializadas en ella.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Para la industria de la iluminación, LEED, WELL y BREEAM nos cohesionan y dan orientación al establecer estándares muy claros para alcanzar la sostenibilidad, la eficiencia energética y el bienestar. Promueven que los constructores busquen la asesoría correcta para adoptar prácticas sostenibles, eficientes y saludables en su diseño y operación de edificios. Y más que el valor agregado que puedan dar a un inmueble en el mercado, económicamente hablando, la esencia de estas certificaciones es generar un impacto positivo en el planeta y en la calidad de vida de las personas que lo ocupan o habitan</w:t>
      </w:r>
      <w:r w:rsidDel="00000000" w:rsidR="00000000" w:rsidRPr="00000000">
        <w:rPr>
          <w:sz w:val="20"/>
          <w:szCs w:val="20"/>
          <w:rtl w:val="0"/>
        </w:rPr>
        <w:t xml:space="preserve">”; concluye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CEO de Grupo Construlita</w:t>
      </w:r>
      <w:r w:rsidDel="00000000" w:rsidR="00000000" w:rsidRPr="00000000">
        <w:rPr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20" w:line="240" w:lineRule="auto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-o0o-</w:t>
      </w:r>
    </w:p>
    <w:p w:rsidR="00000000" w:rsidDel="00000000" w:rsidP="00000000" w:rsidRDefault="00000000" w:rsidRPr="00000000" w14:paraId="00000028">
      <w:pPr>
        <w:widowControl w:val="0"/>
        <w:spacing w:after="220" w:line="24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</w:t>
      </w:r>
      <w:hyperlink r:id="rId10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18"/>
            <w:szCs w:val="18"/>
            <w:u w:val="single"/>
            <w:rtl w:val="0"/>
          </w:rPr>
          <w:t xml:space="preserve">Construlita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2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“Convierte tu talento profesional en realidades que trascienden”.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300288" cy="460058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0786" l="0" r="0" t="29393"/>
                  <a:stretch>
                    <a:fillRect/>
                  </a:stretch>
                </pic:blipFill>
                <pic:spPr>
                  <a:xfrm>
                    <a:off x="0" y="0"/>
                    <a:ext cx="2300288" cy="4600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construlita.com/nosotros" TargetMode="External"/><Relationship Id="rId9" Type="http://schemas.openxmlformats.org/officeDocument/2006/relationships/hyperlink" Target="https://construlita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un.org/es/chronicle/article/objetivo-9-infraestructuras-con-un-futuro-sostenible" TargetMode="External"/><Relationship Id="rId7" Type="http://schemas.openxmlformats.org/officeDocument/2006/relationships/hyperlink" Target="https://www.gob.mx/shcp/prensa/comunicado-no-44-mexico-organiza-el-festival-de-financiamiento-sostenible-2023?idiom=es" TargetMode="External"/><Relationship Id="rId8" Type="http://schemas.openxmlformats.org/officeDocument/2006/relationships/hyperlink" Target="https://www.congresocdmx.gob.mx/comsoc-congreso-cdmx-realiza-foro-sobre-vivienda-sustentable-4782-1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